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10" w:rsidRPr="004D2010" w:rsidRDefault="004D2010" w:rsidP="004D2010">
      <w:pPr>
        <w:spacing w:before="600" w:after="300" w:line="330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tr-TR"/>
        </w:rPr>
      </w:pPr>
      <w:proofErr w:type="spellStart"/>
      <w:r w:rsidRPr="004D2010">
        <w:rPr>
          <w:rFonts w:ascii="Arial" w:eastAsia="Times New Roman" w:hAnsi="Arial" w:cs="Arial"/>
          <w:b/>
          <w:bCs/>
          <w:sz w:val="36"/>
          <w:szCs w:val="36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b/>
          <w:bCs/>
          <w:sz w:val="36"/>
          <w:szCs w:val="36"/>
          <w:lang w:eastAsia="tr-TR"/>
        </w:rPr>
        <w:t xml:space="preserve"> ilaçlarını kimler kullanabilir?</w:t>
      </w:r>
    </w:p>
    <w:p w:rsidR="004D2010" w:rsidRPr="004D2010" w:rsidRDefault="004D2010" w:rsidP="004D2010">
      <w:pPr>
        <w:spacing w:after="300" w:line="360" w:lineRule="atLeast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İlaçlar,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tedavisinde birinci basamak tedavi olarak kabul edilmektedir. Genel sağlık durumunu bilmeyen bir kişinin rastgele bu ilacı kullanması bir takım istenmeyen sorunlara neden olabilir.</w:t>
      </w:r>
    </w:p>
    <w:p w:rsidR="004D2010" w:rsidRPr="004D2010" w:rsidRDefault="004D2010" w:rsidP="004D2010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Uzun ya da kısa etkili nitrat içeren ilaç kullanmayanlar</w:t>
      </w:r>
    </w:p>
    <w:p w:rsidR="004D2010" w:rsidRPr="004D2010" w:rsidRDefault="004D2010" w:rsidP="004D2010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Ciddi kardiyak bozukluğu olmayan kişiler</w:t>
      </w:r>
    </w:p>
    <w:p w:rsidR="004D2010" w:rsidRPr="004D2010" w:rsidRDefault="004D2010" w:rsidP="004D2010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Son 6 ay içerisinde miyokart enfarktüsü geçirmemiş kişiler</w:t>
      </w:r>
    </w:p>
    <w:p w:rsidR="004D2010" w:rsidRPr="004D2010" w:rsidRDefault="004D2010" w:rsidP="004D2010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İleri derecede karaciğer ve böbrek yetmezliği olmayanlar</w:t>
      </w:r>
    </w:p>
    <w:p w:rsidR="004D2010" w:rsidRPr="004D2010" w:rsidRDefault="004D2010" w:rsidP="004D2010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Retinitis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pigmentosası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(Tavukkarası hastalığı) olmayan her türlü hasta için uygun, kullanılabilir ilaçlardır.</w:t>
      </w:r>
    </w:p>
    <w:p w:rsidR="004D2010" w:rsidRPr="004D2010" w:rsidRDefault="004D2010" w:rsidP="004D2010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Diğer taraftan bazı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viral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hastalıkların tedavisinde kullanılan ilaçlarla birlikte kullanımında da dikkatli olunmalı ve doktor önerisi alınmalıdır.</w:t>
      </w:r>
    </w:p>
    <w:p w:rsidR="004D2010" w:rsidRPr="004D2010" w:rsidRDefault="004D2010" w:rsidP="004D2010">
      <w:pPr>
        <w:spacing w:after="300" w:line="360" w:lineRule="atLeast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bookmarkStart w:id="0" w:name="_GoBack"/>
      <w:r w:rsidRPr="004D2010">
        <w:rPr>
          <w:rFonts w:ascii="Arial" w:eastAsia="Times New Roman" w:hAnsi="Arial" w:cs="Arial"/>
          <w:noProof/>
          <w:color w:val="007BFF"/>
          <w:sz w:val="24"/>
          <w:szCs w:val="24"/>
          <w:lang w:eastAsia="tr-TR"/>
        </w:rPr>
        <w:drawing>
          <wp:inline distT="0" distB="0" distL="0" distR="0" wp14:anchorId="4510422C" wp14:editId="1737EB65">
            <wp:extent cx="6029325" cy="2217452"/>
            <wp:effectExtent l="0" t="0" r="0" b="0"/>
            <wp:docPr id="1" name="Resim 1" descr="https://cdn.memorial.com.tr/files/Uploads/Edit%C3%B6r/evdesagliksosyalmedyagenelbanner950x350minminjpg_668f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memorial.com.tr/files/Uploads/Edit%C3%B6r/evdesagliksosyalmedyagenelbanner950x350minminjpg_668f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882" cy="224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2010" w:rsidRPr="004D2010" w:rsidRDefault="004D2010" w:rsidP="004D2010">
      <w:pPr>
        <w:spacing w:before="600" w:after="300" w:line="330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tr-TR"/>
        </w:rPr>
      </w:pPr>
      <w:proofErr w:type="spellStart"/>
      <w:r w:rsidRPr="004D2010">
        <w:rPr>
          <w:rFonts w:ascii="Arial" w:eastAsia="Times New Roman" w:hAnsi="Arial" w:cs="Arial"/>
          <w:b/>
          <w:bCs/>
          <w:sz w:val="36"/>
          <w:szCs w:val="36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b/>
          <w:bCs/>
          <w:sz w:val="36"/>
          <w:szCs w:val="36"/>
          <w:lang w:eastAsia="tr-TR"/>
        </w:rPr>
        <w:t xml:space="preserve"> ilaçlarının yan etkileri var mıdır?</w:t>
      </w:r>
    </w:p>
    <w:p w:rsidR="004D2010" w:rsidRPr="004D2010" w:rsidRDefault="004D2010" w:rsidP="004D2010">
      <w:pPr>
        <w:spacing w:after="300" w:line="360" w:lineRule="atLeast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Risk faktörlerine sahip olmayan kişiler ve her yaş grubu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ilaçlarını kullanabilmektedir. Ancak genç yaş grubunda olanlar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ilaçlarını genellikle performans arttırıcı ilaç olarak kullanmaktadır.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ilaçlarının hepsinin ortak yan etkileri;</w:t>
      </w:r>
    </w:p>
    <w:p w:rsidR="004D2010" w:rsidRPr="004D2010" w:rsidRDefault="004D2010" w:rsidP="004D2010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Ateş basması</w:t>
      </w:r>
    </w:p>
    <w:p w:rsidR="004D2010" w:rsidRPr="004D2010" w:rsidRDefault="004D2010" w:rsidP="004D2010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Çarpıntı</w:t>
      </w:r>
    </w:p>
    <w:p w:rsidR="004D2010" w:rsidRPr="004D2010" w:rsidRDefault="004D2010" w:rsidP="004D2010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hyperlink r:id="rId7" w:history="1">
        <w:r w:rsidRPr="004D2010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tr-TR"/>
          </w:rPr>
          <w:t>Baş ağrısı</w:t>
        </w:r>
      </w:hyperlink>
    </w:p>
    <w:p w:rsidR="004D2010" w:rsidRPr="004D2010" w:rsidRDefault="004D2010" w:rsidP="004D2010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Baş dönmesi</w:t>
      </w:r>
    </w:p>
    <w:p w:rsidR="004D2010" w:rsidRPr="004D2010" w:rsidRDefault="004D2010" w:rsidP="004D2010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Görme bozukluğu</w:t>
      </w:r>
    </w:p>
    <w:p w:rsidR="004D2010" w:rsidRPr="004D2010" w:rsidRDefault="004D2010" w:rsidP="004D2010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Terleme</w:t>
      </w:r>
    </w:p>
    <w:p w:rsidR="004D2010" w:rsidRPr="004D2010" w:rsidRDefault="004D2010" w:rsidP="004D2010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İştahsızlık</w:t>
      </w:r>
    </w:p>
    <w:p w:rsidR="004D2010" w:rsidRPr="004D2010" w:rsidRDefault="004D2010" w:rsidP="004D2010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Burun dolgunluğu</w:t>
      </w:r>
    </w:p>
    <w:p w:rsidR="004D2010" w:rsidRPr="004D2010" w:rsidRDefault="004D2010" w:rsidP="004D2010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Sırt ve bacak kaslarında ağrı</w:t>
      </w:r>
    </w:p>
    <w:p w:rsidR="004D2010" w:rsidRPr="004D2010" w:rsidRDefault="004D2010" w:rsidP="004D2010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lastRenderedPageBreak/>
        <w:t>Yüzde kızarıklık hissi gibi genellikle minimal yan etkiler göstermektedir.</w:t>
      </w:r>
    </w:p>
    <w:p w:rsidR="004D2010" w:rsidRPr="004D2010" w:rsidRDefault="004D2010" w:rsidP="004D2010">
      <w:pPr>
        <w:spacing w:after="300" w:line="360" w:lineRule="atLeast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Ancak bunun yanında gizli bir kardiyak hastalık gibi genel sağlık durumunu bilmeyen bir kişinin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ilaçlarını kullanması kardiyak sorunlara, ani kardiyak ölümlerine sebep olabilir.</w:t>
      </w:r>
    </w:p>
    <w:p w:rsidR="004D2010" w:rsidRPr="004D2010" w:rsidRDefault="004D2010" w:rsidP="004D2010">
      <w:pPr>
        <w:spacing w:after="300" w:line="360" w:lineRule="atLeast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Diğer taraftan genç yaş grubunda yüksek dozda ya da yanlışlıkla aşırı dozda kullanılması uzun süreli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yani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priapizme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çok nadir de olsa neden olabilir. Bu yüzden dikkatli kullanılması, öneri altında kullanılması, genç yaş grubunda performans arttırıcı olarak kullanılıyorsa düşük ya da ortalama dozlarda kullanılması önerilmektedir.</w:t>
      </w:r>
    </w:p>
    <w:p w:rsidR="004D2010" w:rsidRPr="004D2010" w:rsidRDefault="004D2010" w:rsidP="004D2010">
      <w:pPr>
        <w:spacing w:before="600" w:after="300" w:line="330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tr-TR"/>
        </w:rPr>
      </w:pPr>
      <w:proofErr w:type="spellStart"/>
      <w:r w:rsidRPr="004D2010">
        <w:rPr>
          <w:rFonts w:ascii="Arial" w:eastAsia="Times New Roman" w:hAnsi="Arial" w:cs="Arial"/>
          <w:b/>
          <w:bCs/>
          <w:sz w:val="36"/>
          <w:szCs w:val="36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b/>
          <w:bCs/>
          <w:sz w:val="36"/>
          <w:szCs w:val="36"/>
          <w:lang w:eastAsia="tr-TR"/>
        </w:rPr>
        <w:t xml:space="preserve"> ilaçlarının içeriği nedir?</w:t>
      </w:r>
    </w:p>
    <w:p w:rsidR="004D2010" w:rsidRPr="004D2010" w:rsidRDefault="004D2010" w:rsidP="004D2010">
      <w:pPr>
        <w:spacing w:after="300" w:line="360" w:lineRule="atLeast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Ereksiyonu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engelleyen enzimleri bloke etmeye yarayan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ilaçlarının amacı penisteki kanlanmayı artırmaktır. Bunun sağlanması için farklı içerikler kullanılmaktadır. Aktif madde olarak;</w:t>
      </w:r>
    </w:p>
    <w:p w:rsidR="004D2010" w:rsidRPr="004D2010" w:rsidRDefault="004D2010" w:rsidP="004D2010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Tadalafil</w:t>
      </w:r>
      <w:proofErr w:type="spellEnd"/>
    </w:p>
    <w:p w:rsidR="004D2010" w:rsidRPr="004D2010" w:rsidRDefault="004D2010" w:rsidP="004D2010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Vardenafil</w:t>
      </w:r>
      <w:proofErr w:type="spellEnd"/>
    </w:p>
    <w:p w:rsidR="004D2010" w:rsidRPr="004D2010" w:rsidRDefault="004D2010" w:rsidP="004D2010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Sildenafil</w:t>
      </w:r>
      <w:proofErr w:type="spellEnd"/>
    </w:p>
    <w:p w:rsidR="004D2010" w:rsidRPr="004D2010" w:rsidRDefault="004D2010" w:rsidP="004D2010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Avanafil</w:t>
      </w:r>
      <w:proofErr w:type="spellEnd"/>
    </w:p>
    <w:p w:rsidR="004D2010" w:rsidRPr="004D2010" w:rsidRDefault="004D2010" w:rsidP="004D2010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Udenafil</w:t>
      </w:r>
      <w:proofErr w:type="spellEnd"/>
    </w:p>
    <w:p w:rsidR="004D2010" w:rsidRPr="004D2010" w:rsidRDefault="004D2010" w:rsidP="004D2010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Lodenafil</w:t>
      </w:r>
      <w:proofErr w:type="spellEnd"/>
    </w:p>
    <w:p w:rsidR="004D2010" w:rsidRPr="004D2010" w:rsidRDefault="004D2010" w:rsidP="004D2010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Mirodenafil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içeren ilaçlar bulunmaktadır.</w:t>
      </w:r>
    </w:p>
    <w:p w:rsidR="004D2010" w:rsidRPr="004D2010" w:rsidRDefault="004D2010" w:rsidP="004D2010">
      <w:pPr>
        <w:spacing w:after="300" w:line="360" w:lineRule="atLeast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Bu ilaçların etkileşim açısından sadece başlangıç süreleri, gıda ile etkileşimleri ve etki süreleri birbirinden farklıdır. Etkinlikleri ve yan etkileri birbirlerine benzemektedir.</w:t>
      </w:r>
    </w:p>
    <w:p w:rsidR="004D2010" w:rsidRPr="004D2010" w:rsidRDefault="004D2010" w:rsidP="004D2010">
      <w:pPr>
        <w:spacing w:after="300" w:line="360" w:lineRule="atLeast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Ülkemizde bu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iaçlardan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piyasaya çıkış sırasına göre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Sildenafil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,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Vardenafil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,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Tadalafil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ve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Avanafil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bulunmaktadır.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Vardenafil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ve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Sildenafil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aktif maddesi içeren ilaçlar hızlı etki gösterirken etki süreleri diğerlerine göre daha kısadır.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Tadalafil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ve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Avanafil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içerikli ilaçlar ise daha geç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sağlarken etki süresi diğerlerine göre daha uzundur.</w:t>
      </w:r>
    </w:p>
    <w:p w:rsidR="004D2010" w:rsidRPr="004D2010" w:rsidRDefault="004D2010" w:rsidP="004D2010">
      <w:pPr>
        <w:spacing w:before="600" w:after="300" w:line="330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tr-TR"/>
        </w:rPr>
      </w:pPr>
      <w:r w:rsidRPr="004D2010">
        <w:rPr>
          <w:rFonts w:ascii="Arial" w:eastAsia="Times New Roman" w:hAnsi="Arial" w:cs="Arial"/>
          <w:b/>
          <w:bCs/>
          <w:sz w:val="36"/>
          <w:szCs w:val="36"/>
          <w:lang w:eastAsia="tr-TR"/>
        </w:rPr>
        <w:t xml:space="preserve">İnternet üzerinde satılan </w:t>
      </w:r>
      <w:proofErr w:type="spellStart"/>
      <w:r w:rsidRPr="004D2010">
        <w:rPr>
          <w:rFonts w:ascii="Arial" w:eastAsia="Times New Roman" w:hAnsi="Arial" w:cs="Arial"/>
          <w:b/>
          <w:bCs/>
          <w:sz w:val="36"/>
          <w:szCs w:val="36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b/>
          <w:bCs/>
          <w:sz w:val="36"/>
          <w:szCs w:val="36"/>
          <w:lang w:eastAsia="tr-TR"/>
        </w:rPr>
        <w:t xml:space="preserve"> ilaçları sağlık sorunu yaratabilir mi?</w:t>
      </w:r>
    </w:p>
    <w:p w:rsidR="004D2010" w:rsidRPr="004D2010" w:rsidRDefault="004D2010" w:rsidP="004D2010">
      <w:pPr>
        <w:spacing w:after="300" w:line="360" w:lineRule="atLeast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İnternet üzerinden satılan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ilaçları sadece ülkemizde değil, tüm dünyada oldukça önemli sağlık sorunlarına neden olabilmektedir. Bu tür ilaçlar özellikle 3. dünya ülkelerinde ilaç pazarının yüzde 70-80’nin üzerinde hatta yüzde 90’ına yakın kısmını oluşturmaktadır. Güvenilirlik açısından son derece problemli, içeriklerinin ne olduğu belli olmayan bu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ilaçlarında bazen ölümcül maddeler içeren içerikler de kullanılabilmektedir. </w:t>
      </w:r>
    </w:p>
    <w:p w:rsidR="004D2010" w:rsidRPr="004D2010" w:rsidRDefault="004D2010" w:rsidP="004D2010">
      <w:pPr>
        <w:spacing w:after="300" w:line="360" w:lineRule="atLeast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İnternet üzerinden satılan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ilaçlarının en masum zararı aktif madde içermemesi olabilir. Son derece zararlı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toksik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maddelerin bulunabildiği bu ilaçlardan uzak durulması gerekmektedir.</w:t>
      </w:r>
    </w:p>
    <w:p w:rsidR="004D2010" w:rsidRPr="004D2010" w:rsidRDefault="004D2010" w:rsidP="004D2010">
      <w:pPr>
        <w:spacing w:before="600" w:after="300" w:line="330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tr-TR"/>
        </w:rPr>
      </w:pPr>
      <w:proofErr w:type="spellStart"/>
      <w:r w:rsidRPr="004D2010">
        <w:rPr>
          <w:rFonts w:ascii="Arial" w:eastAsia="Times New Roman" w:hAnsi="Arial" w:cs="Arial"/>
          <w:b/>
          <w:bCs/>
          <w:sz w:val="36"/>
          <w:szCs w:val="36"/>
          <w:lang w:eastAsia="tr-TR"/>
        </w:rPr>
        <w:lastRenderedPageBreak/>
        <w:t>Ereksiyon</w:t>
      </w:r>
      <w:proofErr w:type="spellEnd"/>
      <w:r w:rsidRPr="004D2010">
        <w:rPr>
          <w:rFonts w:ascii="Arial" w:eastAsia="Times New Roman" w:hAnsi="Arial" w:cs="Arial"/>
          <w:b/>
          <w:bCs/>
          <w:sz w:val="36"/>
          <w:szCs w:val="36"/>
          <w:lang w:eastAsia="tr-TR"/>
        </w:rPr>
        <w:t xml:space="preserve"> ilaçları etki etmiyorsa uygulanabilecek yöntemler nelerdir?</w:t>
      </w:r>
    </w:p>
    <w:p w:rsidR="004D2010" w:rsidRPr="004D2010" w:rsidRDefault="004D2010" w:rsidP="004D2010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İlaçlar etki etmiyorsa öncelikli olarak düzgün kullanılıp kullanılmadığı sorgulanması gerekmektedir. Mesela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Sildenafil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içerikli ilaçların gıda ile etkileşimi bulunmaktadır. Özellikle yağlı gıdalarla kullanıldığı zaman olumsuz yönde etki yapabilmektedir. Bu nedenle aç karna kullanılması önerilir.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Tadalafilin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ise bu tür bir etkileşimi yoktur.</w:t>
      </w:r>
    </w:p>
    <w:p w:rsidR="004D2010" w:rsidRPr="004D2010" w:rsidRDefault="004D2010" w:rsidP="004D2010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İkinci önemli faktör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ilaçlarının etki gösterebilmesi için testosteron seviyesinin normal olması gerekir. Eğer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ilaçları etki göstermiyorsa testosteron düzeyinin kontrol edilmesi, testosteron eksikliği varsa öncelikle bu sorunun düzeltilmesi ve daha sonrasında ilacın tekrar başlanması gerekebilir.</w:t>
      </w:r>
    </w:p>
    <w:p w:rsidR="004D2010" w:rsidRPr="004D2010" w:rsidRDefault="004D2010" w:rsidP="004D2010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Doz artırımına gidilebilir. Kullanılan doz hasta için yetersiz kalıyorsa alternatif doza geçiş yapılabilir.</w:t>
      </w:r>
    </w:p>
    <w:p w:rsidR="004D2010" w:rsidRPr="004D2010" w:rsidRDefault="004D2010" w:rsidP="004D2010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Çok fazla anlamı olmamakla beraber kullanılan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ilacında değişikliğe gidilebilir. Aynı grupta ilaçlar olmasına rağmen bazen psikolojik olarak 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fldChar w:fldCharType="begin"/>
      </w: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instrText xml:space="preserve"> HYPERLINK "https://www.memorial.com.tr/saglik-rehberi/plasebo-etkisi" </w:instrText>
      </w: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fldChar w:fldCharType="separate"/>
      </w:r>
      <w:r w:rsidRPr="004D2010">
        <w:rPr>
          <w:rFonts w:ascii="Arial" w:eastAsia="Times New Roman" w:hAnsi="Arial" w:cs="Arial"/>
          <w:color w:val="007BFF"/>
          <w:sz w:val="24"/>
          <w:szCs w:val="24"/>
          <w:u w:val="single"/>
          <w:lang w:eastAsia="tr-TR"/>
        </w:rPr>
        <w:t>plasebo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fldChar w:fldCharType="end"/>
      </w: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 etkisiyle farklı ilaç farklı sonuç verebilmektedir.</w:t>
      </w:r>
    </w:p>
    <w:p w:rsidR="004D2010" w:rsidRPr="004D2010" w:rsidRDefault="004D2010" w:rsidP="004D2010">
      <w:pPr>
        <w:spacing w:after="300" w:line="360" w:lineRule="atLeast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Bunlara yanıt vermeyen, kullanamayan hasta grubunda ise diğer tedavi yöntemlerine yönelmek gerekir.</w:t>
      </w:r>
    </w:p>
    <w:p w:rsidR="004D2010" w:rsidRPr="004D2010" w:rsidRDefault="004D2010" w:rsidP="004D2010">
      <w:pPr>
        <w:spacing w:before="600" w:after="300" w:line="330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tr-TR"/>
        </w:rPr>
      </w:pPr>
      <w:proofErr w:type="spellStart"/>
      <w:r w:rsidRPr="004D2010">
        <w:rPr>
          <w:rFonts w:ascii="Arial" w:eastAsia="Times New Roman" w:hAnsi="Arial" w:cs="Arial"/>
          <w:b/>
          <w:bCs/>
          <w:sz w:val="36"/>
          <w:szCs w:val="36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b/>
          <w:bCs/>
          <w:sz w:val="36"/>
          <w:szCs w:val="36"/>
          <w:lang w:eastAsia="tr-TR"/>
        </w:rPr>
        <w:t xml:space="preserve"> ilaçlarının alkolle birlikte kullanılması sıkıntı yaratabilir mi?</w:t>
      </w:r>
    </w:p>
    <w:p w:rsidR="004D2010" w:rsidRPr="004D2010" w:rsidRDefault="004D2010" w:rsidP="004D2010">
      <w:pPr>
        <w:spacing w:after="300" w:line="360" w:lineRule="atLeast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ilaçlarının alkolle eş zamanlı olarak alınması her ilaçta olduğu gibi sıkıntı yaratır. İlacın etkisinin azalmasının yanında karaciğer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toksisitesini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artırarak yan etkilerini daha fazlalaştırır. Diğer taraftan bir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sildenafil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ve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vardenafil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alkol ile etkinliği azalırken,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tadalafilin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ise alkol ile etkileşimi yoktur.</w:t>
      </w:r>
    </w:p>
    <w:p w:rsidR="004D2010" w:rsidRPr="004D2010" w:rsidRDefault="004D2010" w:rsidP="004D2010">
      <w:pPr>
        <w:spacing w:before="600" w:after="300" w:line="330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tr-TR"/>
        </w:rPr>
      </w:pPr>
      <w:proofErr w:type="spellStart"/>
      <w:r w:rsidRPr="004D2010">
        <w:rPr>
          <w:rFonts w:ascii="Arial" w:eastAsia="Times New Roman" w:hAnsi="Arial" w:cs="Arial"/>
          <w:b/>
          <w:bCs/>
          <w:sz w:val="36"/>
          <w:szCs w:val="36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b/>
          <w:bCs/>
          <w:sz w:val="36"/>
          <w:szCs w:val="36"/>
          <w:lang w:eastAsia="tr-TR"/>
        </w:rPr>
        <w:t xml:space="preserve"> sağlayıcı gıdalar nelerdir?</w:t>
      </w:r>
    </w:p>
    <w:p w:rsidR="004D2010" w:rsidRPr="004D2010" w:rsidRDefault="004D2010" w:rsidP="004D2010">
      <w:pPr>
        <w:spacing w:after="300" w:line="360" w:lineRule="atLeast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Ereksiyonu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sağlamak için afrodizyak etkili gıdalar kullanılabilmektedir. Afrodizyak besinlerin arasında en bilineni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ginsengtir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. Bunun dışında avokado, çilek gibi meyveler de de afrodizyak etki yapabilmektedir.</w:t>
      </w:r>
    </w:p>
    <w:p w:rsidR="004D2010" w:rsidRPr="004D2010" w:rsidRDefault="004D2010" w:rsidP="004D2010">
      <w:pPr>
        <w:spacing w:after="300" w:line="360" w:lineRule="atLeast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Bol sebze, meyve ve lifli yiyeceklerden oluşan bir beslenme düzeni cinsel hayat için faydalı olacaktır. Cinsel isteği artıran; afrodizyak etkili bazı gıdaların tüketilmesi faydalı olabilir. Bu gıdalar hem enerji ihtiyacının sağlanmasında rol oynarlar, hem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hormonal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seviyenin (testosteron düzeyi) kontrolünü sağlarlar ve bu şekilde libidoyu artırırlar. Ayrıca, damar genişletici etkileri ile özellikle peniste kan akımını artırıcı etkileri vardır.</w:t>
      </w:r>
    </w:p>
    <w:p w:rsidR="004D2010" w:rsidRPr="004D2010" w:rsidRDefault="004D2010" w:rsidP="004D2010">
      <w:pPr>
        <w:spacing w:after="300" w:line="360" w:lineRule="atLeast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Cinsel gücü artıran gıdaların bir kısmını gruplandırarak belirtmek gerekirse:</w:t>
      </w:r>
    </w:p>
    <w:p w:rsidR="004D2010" w:rsidRPr="004D2010" w:rsidRDefault="004D2010" w:rsidP="004D2010">
      <w:pPr>
        <w:numPr>
          <w:ilvl w:val="0"/>
          <w:numId w:val="5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i/>
          <w:iCs/>
          <w:color w:val="151B26"/>
          <w:sz w:val="24"/>
          <w:szCs w:val="24"/>
          <w:lang w:eastAsia="tr-TR"/>
        </w:rPr>
        <w:lastRenderedPageBreak/>
        <w:t>Sebzeler:</w:t>
      </w:r>
    </w:p>
    <w:p w:rsidR="004D2010" w:rsidRPr="004D2010" w:rsidRDefault="004D2010" w:rsidP="004D2010">
      <w:pPr>
        <w:numPr>
          <w:ilvl w:val="1"/>
          <w:numId w:val="5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Sarımsak; İçerisinde bulunan “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allicin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” adı verilen bir madde sayesinde penis kan akımının artmasında etkili olur.</w:t>
      </w:r>
    </w:p>
    <w:p w:rsidR="004D2010" w:rsidRPr="004D2010" w:rsidRDefault="004D2010" w:rsidP="004D2010">
      <w:pPr>
        <w:numPr>
          <w:ilvl w:val="1"/>
          <w:numId w:val="5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proofErr w:type="spellStart"/>
      <w:proofErr w:type="gram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Kuşkonmaz:B</w:t>
      </w:r>
      <w:proofErr w:type="spellEnd"/>
      <w:proofErr w:type="gram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vitamini açısından zengindir.        </w:t>
      </w:r>
    </w:p>
    <w:p w:rsidR="004D2010" w:rsidRPr="004D2010" w:rsidRDefault="004D2010" w:rsidP="004D2010">
      <w:pPr>
        <w:numPr>
          <w:ilvl w:val="1"/>
          <w:numId w:val="5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proofErr w:type="spellStart"/>
      <w:proofErr w:type="gram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Brokoli:Zengin</w:t>
      </w:r>
      <w:proofErr w:type="spellEnd"/>
      <w:proofErr w:type="gram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C vitamini içeriğine sahiptir. Antioksidan etkilidir ve </w:t>
      </w:r>
      <w:hyperlink r:id="rId8" w:tgtFrame="_blank" w:history="1">
        <w:r w:rsidRPr="004D2010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tr-TR"/>
          </w:rPr>
          <w:t>libidoyu</w:t>
        </w:r>
      </w:hyperlink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 artırır.</w:t>
      </w:r>
    </w:p>
    <w:p w:rsidR="004D2010" w:rsidRPr="004D2010" w:rsidRDefault="004D2010" w:rsidP="004D2010">
      <w:pPr>
        <w:numPr>
          <w:ilvl w:val="1"/>
          <w:numId w:val="5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Acı biber: İçerdiği “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kapsaisin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” sayesinde hem kan akımını artırır hem de mutluluk hormonu 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fldChar w:fldCharType="begin"/>
      </w: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instrText xml:space="preserve"> HYPERLINK "https://www.memorial.com.tr/saglik-rehberi/endorfin-nedir" \t "_blank" </w:instrText>
      </w: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fldChar w:fldCharType="separate"/>
      </w:r>
      <w:r w:rsidRPr="004D2010">
        <w:rPr>
          <w:rFonts w:ascii="Arial" w:eastAsia="Times New Roman" w:hAnsi="Arial" w:cs="Arial"/>
          <w:color w:val="007BFF"/>
          <w:sz w:val="24"/>
          <w:szCs w:val="24"/>
          <w:u w:val="single"/>
          <w:lang w:eastAsia="tr-TR"/>
        </w:rPr>
        <w:t>endorfin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fldChar w:fldCharType="end"/>
      </w: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 salınımını uyarır.</w:t>
      </w:r>
    </w:p>
    <w:p w:rsidR="004D2010" w:rsidRPr="004D2010" w:rsidRDefault="004D2010" w:rsidP="004D2010">
      <w:pPr>
        <w:numPr>
          <w:ilvl w:val="1"/>
          <w:numId w:val="5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Maka turpu: Acı biber veya Şili biberi gibi Güney Amerika kökenli bir bitki olan Maka Turpu esas olarak Peru’da yaygın olarak tüketilmektedir.</w:t>
      </w:r>
    </w:p>
    <w:p w:rsidR="004D2010" w:rsidRPr="004D2010" w:rsidRDefault="004D2010" w:rsidP="004D2010">
      <w:pPr>
        <w:numPr>
          <w:ilvl w:val="1"/>
          <w:numId w:val="5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Havuç: Zengin A vitamini kaynağıdır.</w:t>
      </w:r>
    </w:p>
    <w:p w:rsidR="004D2010" w:rsidRPr="004D2010" w:rsidRDefault="004D2010" w:rsidP="004D2010">
      <w:pPr>
        <w:numPr>
          <w:ilvl w:val="1"/>
          <w:numId w:val="5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Mercimek ve kuru baklagiller: Protein, yağ, karbonhidrat ve B1 vitamini, sodyum, kalsiyum ve demir içerir.</w:t>
      </w:r>
    </w:p>
    <w:p w:rsidR="004D2010" w:rsidRPr="004D2010" w:rsidRDefault="004D2010" w:rsidP="004D2010">
      <w:pPr>
        <w:spacing w:after="300" w:line="360" w:lineRule="atLeast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 </w:t>
      </w:r>
    </w:p>
    <w:p w:rsidR="004D2010" w:rsidRPr="004D2010" w:rsidRDefault="004D2010" w:rsidP="004D2010">
      <w:pPr>
        <w:numPr>
          <w:ilvl w:val="0"/>
          <w:numId w:val="6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i/>
          <w:iCs/>
          <w:color w:val="151B26"/>
          <w:sz w:val="24"/>
          <w:szCs w:val="24"/>
          <w:lang w:eastAsia="tr-TR"/>
        </w:rPr>
        <w:t>Meyveler:</w:t>
      </w:r>
    </w:p>
    <w:p w:rsidR="004D2010" w:rsidRPr="004D2010" w:rsidRDefault="004D2010" w:rsidP="004D2010">
      <w:pPr>
        <w:numPr>
          <w:ilvl w:val="1"/>
          <w:numId w:val="6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Avokado; B6 vitamini aracılığı ile testosteron düzeyini artırır. Ayrıca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folik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asit içeriği sayesinde enerji kaynağı olarak da rol oynar</w:t>
      </w:r>
    </w:p>
    <w:p w:rsidR="004D2010" w:rsidRPr="004D2010" w:rsidRDefault="004D2010" w:rsidP="004D2010">
      <w:pPr>
        <w:numPr>
          <w:ilvl w:val="1"/>
          <w:numId w:val="6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Karpuz;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Sitrülin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amino asidi sayesinde kan damarlarında genişleme yaparak penis kanlanmasını artırır.</w:t>
      </w:r>
    </w:p>
    <w:p w:rsidR="004D2010" w:rsidRPr="004D2010" w:rsidRDefault="004D2010" w:rsidP="004D2010">
      <w:pPr>
        <w:numPr>
          <w:ilvl w:val="1"/>
          <w:numId w:val="6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proofErr w:type="spellStart"/>
      <w:proofErr w:type="gram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Böğürtlen:İçeriğindeki</w:t>
      </w:r>
      <w:proofErr w:type="spellEnd"/>
      <w:proofErr w:type="gram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kimyasallar cinsel isteği artırıcı rol oynar.</w:t>
      </w:r>
    </w:p>
    <w:p w:rsidR="004D2010" w:rsidRPr="004D2010" w:rsidRDefault="004D2010" w:rsidP="004D2010">
      <w:pPr>
        <w:numPr>
          <w:ilvl w:val="1"/>
          <w:numId w:val="6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proofErr w:type="spellStart"/>
      <w:proofErr w:type="gram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Şeftali:Kanlanmayı</w:t>
      </w:r>
      <w:proofErr w:type="spellEnd"/>
      <w:proofErr w:type="gram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artırır. C-vitamin içeriği yüksektir. Bu sayede antioksidan etki gösterir.</w:t>
      </w:r>
    </w:p>
    <w:p w:rsidR="004D2010" w:rsidRPr="004D2010" w:rsidRDefault="004D2010" w:rsidP="004D2010">
      <w:pPr>
        <w:numPr>
          <w:ilvl w:val="1"/>
          <w:numId w:val="6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hyperlink r:id="rId9" w:history="1">
        <w:r w:rsidRPr="004D2010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tr-TR"/>
          </w:rPr>
          <w:t>Greyfurt</w:t>
        </w:r>
      </w:hyperlink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: C-vitamini içeriği ile cinsel gücü artırır. Ancak, greyfurt suyu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ilaçlarının etkinliğini azaltmaktadır. Bu nedenle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ereksiyon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ilaçlarının greyfurt suyu ile birlikte alınması önerilmez.</w:t>
      </w:r>
    </w:p>
    <w:p w:rsidR="004D2010" w:rsidRPr="004D2010" w:rsidRDefault="004D2010" w:rsidP="004D2010">
      <w:pPr>
        <w:numPr>
          <w:ilvl w:val="1"/>
          <w:numId w:val="6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Kayısı: A vitamini ve potasyum içerir.</w:t>
      </w:r>
    </w:p>
    <w:p w:rsidR="004D2010" w:rsidRPr="004D2010" w:rsidRDefault="004D2010" w:rsidP="004D2010">
      <w:pPr>
        <w:numPr>
          <w:ilvl w:val="1"/>
          <w:numId w:val="6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Zeytin: A, C ve E vitaminleri yanı sıra zengin mineral içeriği ile önemli bir afrodizyaktır.</w:t>
      </w:r>
    </w:p>
    <w:p w:rsidR="004D2010" w:rsidRPr="004D2010" w:rsidRDefault="004D2010" w:rsidP="004D2010">
      <w:pPr>
        <w:spacing w:after="300" w:line="360" w:lineRule="atLeast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Bunların yanı sıra incir, elma, üzüm, çilek, muz diğer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afrodiziyak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etkili meyvelerdir.</w:t>
      </w:r>
    </w:p>
    <w:p w:rsidR="004D2010" w:rsidRPr="004D2010" w:rsidRDefault="004D2010" w:rsidP="004D2010">
      <w:pPr>
        <w:numPr>
          <w:ilvl w:val="0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i/>
          <w:iCs/>
          <w:color w:val="151B26"/>
          <w:sz w:val="24"/>
          <w:szCs w:val="24"/>
          <w:lang w:eastAsia="tr-TR"/>
        </w:rPr>
        <w:t>Kuruyemiş ve tahıl vb. gıdalar: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Ginseng: Kan akımını artırarak cinsel isteği artırır.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Kabak çekirdeği; B, E, C ve </w:t>
      </w:r>
      <w:hyperlink r:id="rId10" w:history="1">
        <w:r w:rsidRPr="004D2010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tr-TR"/>
          </w:rPr>
          <w:t>K vitamini</w:t>
        </w:r>
      </w:hyperlink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 içeren kabak çekirdekleri testosteron düzeyini artırarak cinsel isteği kontrol eder.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proofErr w:type="gram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Fıstık ; İçerdiği</w:t>
      </w:r>
      <w:proofErr w:type="gram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yoğun miktarda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arjinin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amino asidi ile kan damarlarını gevşeterek cinsel organın kan dolaşımını artırır.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Fındık: Lif, protein ve mineral bakımından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zengidir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.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Kabak çekirdeği: Çinko, potasyum ve kalsiyum bakımından zengindir. Anti-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oksidan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etkilidir. Sperm kalitesini artırır. Kolesterol düzeyini dengede tutar. Bu sayede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testosteon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seviyesinin ayarlanmasında ve libidonun düzenlenmesinde rol oynar.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hyperlink r:id="rId11" w:tgtFrame="_blank" w:history="1">
        <w:r w:rsidRPr="004D2010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tr-TR"/>
          </w:rPr>
          <w:t>Safran</w:t>
        </w:r>
      </w:hyperlink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: Antik çağlardan beri afrodizyak etkisi bir baharattır.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Badem: Zengin çinko içeriğine sahiptir.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Testsoteron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seviyesini artırmasının yanı sıra sperm kalitesini de düzeltir.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hyperlink r:id="rId12" w:history="1">
        <w:r w:rsidRPr="004D2010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tr-TR"/>
          </w:rPr>
          <w:t>Karanfil</w:t>
        </w:r>
      </w:hyperlink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: Antik çağlardan beri bilinen güçlü bir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afrodiziyakdır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.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proofErr w:type="spellStart"/>
      <w:proofErr w:type="gram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Zencefil:Damar</w:t>
      </w:r>
      <w:proofErr w:type="spellEnd"/>
      <w:proofErr w:type="gram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genişletici ve anti-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oksidan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etkilidir.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Yulaf: İçerdiği L-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arginin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nitrik oksit seviyesini ve dolayısı ile kanlanmayı artırıcı etki göstermektedir.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Çam fıstığı: Yulaf gibi yoğun L-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arginin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içeriği ile nitrik oksit düzeyini artırarak kanlanmayı artırmaktadır.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hyperlink r:id="rId13" w:tgtFrame="_blank" w:history="1">
        <w:r w:rsidRPr="004D2010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tr-TR"/>
          </w:rPr>
          <w:t>Kakule</w:t>
        </w:r>
      </w:hyperlink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: İçeriğinde bulunan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sineole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adlı kimyasal ile kan akımını düzenler.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hyperlink r:id="rId14" w:history="1">
        <w:r w:rsidRPr="004D2010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tr-TR"/>
          </w:rPr>
          <w:t>Tarçın</w:t>
        </w:r>
      </w:hyperlink>
    </w:p>
    <w:p w:rsidR="004D2010" w:rsidRPr="004D2010" w:rsidRDefault="004D2010" w:rsidP="004D2010">
      <w:pPr>
        <w:numPr>
          <w:ilvl w:val="0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i/>
          <w:iCs/>
          <w:color w:val="151B26"/>
          <w:sz w:val="24"/>
          <w:szCs w:val="24"/>
          <w:lang w:eastAsia="tr-TR"/>
        </w:rPr>
        <w:t>Deniz Ürünleri: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İstiridye;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Dopamin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düzeyini artırarak libidoyu düzenler.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Karides: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Havyar: Çinko içeriği ile antioksidan etkilidir. Testosteron düzeyini kontrol eder. Libido ve sperm yapımı üzerine etkilidir.</w:t>
      </w:r>
    </w:p>
    <w:p w:rsidR="004D2010" w:rsidRPr="004D2010" w:rsidRDefault="004D2010" w:rsidP="004D2010">
      <w:pPr>
        <w:numPr>
          <w:ilvl w:val="0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i/>
          <w:iCs/>
          <w:color w:val="151B26"/>
          <w:sz w:val="24"/>
          <w:szCs w:val="24"/>
          <w:lang w:eastAsia="tr-TR"/>
        </w:rPr>
        <w:t>Diğerleri: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Çikolata: Temel maddesi olan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kakoa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esas olarak anti-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oksidan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etkilidir. Ayrıca içeriğinde bulunan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feniletlamin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ile </w:t>
      </w:r>
      <w:proofErr w:type="spell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endorfin</w:t>
      </w:r>
      <w:proofErr w:type="spell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salınımı artırır ve libido ve cinsel hazzı uyarır.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proofErr w:type="spellStart"/>
      <w:proofErr w:type="gramStart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Yumurta:Zengin</w:t>
      </w:r>
      <w:proofErr w:type="spellEnd"/>
      <w:proofErr w:type="gramEnd"/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 xml:space="preserve"> protein ve B vitamini içeriği ile hem enerji ihtiyacını karşılar hem de libidoyu yükseltir.</w:t>
      </w:r>
    </w:p>
    <w:p w:rsidR="004D2010" w:rsidRPr="004D2010" w:rsidRDefault="004D2010" w:rsidP="004D2010">
      <w:pPr>
        <w:numPr>
          <w:ilvl w:val="1"/>
          <w:numId w:val="7"/>
        </w:numPr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151B26"/>
          <w:sz w:val="24"/>
          <w:szCs w:val="24"/>
          <w:lang w:eastAsia="tr-TR"/>
        </w:rPr>
      </w:pPr>
      <w:r w:rsidRPr="004D2010">
        <w:rPr>
          <w:rFonts w:ascii="Arial" w:eastAsia="Times New Roman" w:hAnsi="Arial" w:cs="Arial"/>
          <w:color w:val="151B26"/>
          <w:sz w:val="24"/>
          <w:szCs w:val="24"/>
          <w:lang w:eastAsia="tr-TR"/>
        </w:rPr>
        <w:t>Pekmez: İçeriğinde bulunan kalsiyum ve potasyum ile enerji ihtiyacını karşılanmasında, demir ile dokuların oksijen ihtiyacının temininde önemlidir.</w:t>
      </w:r>
    </w:p>
    <w:p w:rsidR="00887D81" w:rsidRDefault="00887D81"/>
    <w:sectPr w:rsidR="00887D81" w:rsidSect="004D2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4B1"/>
    <w:multiLevelType w:val="multilevel"/>
    <w:tmpl w:val="C3AA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33DD4"/>
    <w:multiLevelType w:val="multilevel"/>
    <w:tmpl w:val="75BE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10D47"/>
    <w:multiLevelType w:val="multilevel"/>
    <w:tmpl w:val="3786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27E1E"/>
    <w:multiLevelType w:val="multilevel"/>
    <w:tmpl w:val="413E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7362F"/>
    <w:multiLevelType w:val="multilevel"/>
    <w:tmpl w:val="CF36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55E4D"/>
    <w:multiLevelType w:val="multilevel"/>
    <w:tmpl w:val="E252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75467"/>
    <w:multiLevelType w:val="multilevel"/>
    <w:tmpl w:val="7B04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44"/>
    <w:rsid w:val="004D2010"/>
    <w:rsid w:val="00697544"/>
    <w:rsid w:val="0088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386A4-685E-4BC0-A946-A38E31B7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orial.com.tr/saglik-rehberi/libido-nedir" TargetMode="External"/><Relationship Id="rId13" Type="http://schemas.openxmlformats.org/officeDocument/2006/relationships/hyperlink" Target="https://www.memorial.com.tr/saglik-rehberi/kakule-faydalar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morial.com.tr/saglik-rehberi/bas-agrisi-nasil-gecer-bas-agrisina-ne-iyi-gelir" TargetMode="External"/><Relationship Id="rId12" Type="http://schemas.openxmlformats.org/officeDocument/2006/relationships/hyperlink" Target="https://www.memorial.com.tr/saglik-rehberi/karanfil-faydalar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emorial.com.tr/saglik-rehberi/safranin-faydalari" TargetMode="External"/><Relationship Id="rId5" Type="http://schemas.openxmlformats.org/officeDocument/2006/relationships/hyperlink" Target="https://evdesaglik.memorial.com.t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emorial.com.tr/saglik-rehberi/k-vitamini-hangi-besinlerde-bulun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morial.com.tr/saglik-rehberi/greyfurtun-faydalari-nelerdir" TargetMode="External"/><Relationship Id="rId14" Type="http://schemas.openxmlformats.org/officeDocument/2006/relationships/hyperlink" Target="https://www.memorial.com.tr/saglik-rehberi/tarcinin-faydalari-nelerdir-tarcin-neye-iyi-geli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ilter</dc:creator>
  <cp:keywords/>
  <dc:description/>
  <cp:lastModifiedBy>ilter</cp:lastModifiedBy>
  <cp:revision>2</cp:revision>
  <dcterms:created xsi:type="dcterms:W3CDTF">2024-11-03T12:11:00Z</dcterms:created>
  <dcterms:modified xsi:type="dcterms:W3CDTF">2024-11-03T12:11:00Z</dcterms:modified>
</cp:coreProperties>
</file>